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w:t>Tillögur til breytinga á lögum IRA.</w:t>
      </w:r>
    </w:p>
    <w:p>
      <w:pPr>
        <w:pStyle w:val="Normal"/>
        <w:spacing w:before="0" w:after="0"/>
        <w:rPr/>
      </w:pPr>
      <w:r>
        <w:rPr/>
        <w:t xml:space="preserve">Einar Kjartansson, </w:t>
      </w:r>
      <w:r>
        <w:rPr/>
        <w:t>TF3EK</w:t>
      </w:r>
      <w:r>
        <w:rPr/>
        <w:t xml:space="preserve">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A.</w:t>
        <w:tab/>
        <w:t>Í stað greina 24 og 25 komi:</w:t>
      </w:r>
    </w:p>
    <w:p>
      <w:pPr>
        <w:pStyle w:val="Normal"/>
        <w:spacing w:before="0" w:after="0"/>
        <w:ind w:left="708" w:hanging="0"/>
        <w:rPr>
          <w:i/>
          <w:i/>
        </w:rPr>
      </w:pPr>
      <w:r>
        <w:rPr>
          <w:i/>
        </w:rPr>
        <w:t>Innan félagsins og undir handleiðslu stjórnar starfa eftirfarandi fastanefndir sem fara með málefni tengd starfsemi félagsins:</w:t>
      </w:r>
    </w:p>
    <w:p>
      <w:pPr>
        <w:pStyle w:val="Normal"/>
        <w:spacing w:before="0" w:after="0"/>
        <w:ind w:left="708" w:hanging="0"/>
        <w:rPr>
          <w:i/>
          <w:i/>
        </w:rPr>
      </w:pPr>
      <w:r>
        <w:rPr>
          <w:b/>
          <w:i/>
          <w:u w:val="single"/>
        </w:rPr>
        <w:t>Prófnefnd</w:t>
      </w:r>
      <w:r>
        <w:rPr>
          <w:i/>
        </w:rPr>
        <w:t>, hlutverk hennar er að halda próf sem ÍRA er falin umsjón með og að veita upplýsingar um prófkröfur og námsefni.</w:t>
      </w:r>
    </w:p>
    <w:p>
      <w:pPr>
        <w:pStyle w:val="Normal"/>
        <w:spacing w:before="0" w:after="0"/>
        <w:ind w:firstLine="708"/>
        <w:rPr>
          <w:i/>
          <w:i/>
        </w:rPr>
      </w:pPr>
      <w:r>
        <w:rPr>
          <w:b/>
          <w:i/>
          <w:u w:val="single"/>
        </w:rPr>
        <w:t>EMC-nefnd</w:t>
      </w:r>
      <w:r>
        <w:rPr>
          <w:i/>
        </w:rPr>
        <w:t xml:space="preserve"> (e. Electro Magnetic Compatability) hefur það hlutverk að:</w:t>
      </w:r>
    </w:p>
    <w:p>
      <w:pPr>
        <w:pStyle w:val="Normal"/>
        <w:spacing w:before="0" w:after="0"/>
        <w:ind w:firstLine="708"/>
        <w:rPr>
          <w:i/>
          <w:i/>
        </w:rPr>
      </w:pPr>
      <w:r>
        <w:rPr>
          <w:i/>
        </w:rPr>
        <w:t>(1) Vera félagsmönnum til aðstoðar um EMC málefni, þ.á.m. truflanir.</w:t>
      </w:r>
    </w:p>
    <w:p>
      <w:pPr>
        <w:pStyle w:val="Normal"/>
        <w:spacing w:before="0" w:after="0"/>
        <w:ind w:left="708" w:hanging="0"/>
        <w:rPr>
          <w:i/>
          <w:i/>
        </w:rPr>
      </w:pPr>
      <w:r>
        <w:rPr>
          <w:i/>
        </w:rPr>
        <w:t>(2) Fjalla um EMC mál fyrir hönd félagsins sem geta komið frá Póst- og fjarskiptastofnun, IARU eða öðrum.</w:t>
      </w:r>
    </w:p>
    <w:p>
      <w:pPr>
        <w:pStyle w:val="Normal"/>
        <w:spacing w:before="0" w:after="0"/>
        <w:ind w:left="708" w:hanging="0"/>
        <w:rPr>
          <w:i/>
          <w:i/>
        </w:rPr>
      </w:pPr>
      <w:r>
        <w:rPr>
          <w:i/>
        </w:rPr>
        <w:t>(3) Starfa með stjórnvöldum að úrlausn EMC mála sem tengjast radíóamatörum, óski þau slíks samstarfs.</w:t>
      </w:r>
    </w:p>
    <w:p>
      <w:pPr>
        <w:pStyle w:val="Normal"/>
        <w:spacing w:before="0" w:after="0"/>
        <w:ind w:firstLine="708"/>
        <w:rPr>
          <w:i/>
          <w:i/>
        </w:rPr>
      </w:pPr>
      <w:r>
        <w:rPr>
          <w:i/>
        </w:rPr>
        <w:t>(4) Stuðla að fræðslu félagsmanna um EMC.</w:t>
      </w:r>
    </w:p>
    <w:p>
      <w:pPr>
        <w:pStyle w:val="Normal"/>
        <w:spacing w:before="0" w:after="0"/>
        <w:ind w:left="708" w:hanging="0"/>
        <w:rPr>
          <w:i/>
          <w:i/>
        </w:rPr>
      </w:pPr>
      <w:r>
        <w:rPr>
          <w:b/>
          <w:i/>
          <w:u w:val="single"/>
        </w:rPr>
        <w:t xml:space="preserve">Stöðvarnefnd </w:t>
      </w:r>
      <w:r>
        <w:rPr>
          <w:i/>
        </w:rPr>
        <w:t>hefur það hlutverk að sjá um fjaskiptaaðstöðu og búnað, sem félagið hefur til umráða.</w:t>
      </w:r>
    </w:p>
    <w:p>
      <w:pPr>
        <w:pStyle w:val="Normal"/>
        <w:spacing w:before="0" w:after="0"/>
        <w:ind w:firstLine="708"/>
        <w:rPr>
          <w:i/>
          <w:i/>
        </w:rPr>
      </w:pPr>
      <w:r>
        <w:rPr>
          <w:b/>
          <w:i/>
          <w:u w:val="single"/>
        </w:rPr>
        <w:t>Ritnefnd</w:t>
      </w:r>
      <w:r>
        <w:rPr>
          <w:i/>
        </w:rPr>
        <w:t xml:space="preserve"> sér um vefsíðu og útgáfu CQ TF</w:t>
      </w:r>
    </w:p>
    <w:p>
      <w:pPr>
        <w:pStyle w:val="Normal"/>
        <w:spacing w:before="0" w:after="0"/>
        <w:ind w:left="708" w:hanging="0"/>
        <w:rPr>
          <w:i/>
          <w:i/>
        </w:rPr>
      </w:pPr>
      <w:r>
        <w:rPr>
          <w:b/>
          <w:i/>
          <w:u w:val="single"/>
        </w:rPr>
        <w:t>Siðanefnd</w:t>
      </w:r>
      <w:bookmarkStart w:id="0" w:name="_GoBack"/>
      <w:bookmarkEnd w:id="0"/>
      <w:r>
        <w:rPr>
          <w:i/>
        </w:rPr>
        <w:t xml:space="preserve"> sér um fræðslu til félaga um góða samskipta hætti. Ennfremur skal hún stuðla að úrlausn mála sem upp kunna að koma ef félagsmenn fara ekki að settum reglum.</w:t>
      </w:r>
    </w:p>
    <w:p>
      <w:pPr>
        <w:pStyle w:val="Normal"/>
        <w:spacing w:before="0" w:after="0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ind w:firstLine="708"/>
        <w:rPr>
          <w:i/>
          <w:i/>
        </w:rPr>
      </w:pPr>
      <w:r>
        <w:rPr>
          <w:i/>
        </w:rPr>
        <w:t>Aðalfundnur kýs þrjá menn í hverja þessara nefnda. Kjörtímabil er</w:t>
      </w:r>
    </w:p>
    <w:p>
      <w:pPr>
        <w:pStyle w:val="Normal"/>
        <w:spacing w:before="0" w:after="0"/>
        <w:ind w:firstLine="708"/>
        <w:rPr>
          <w:i/>
          <w:i/>
        </w:rPr>
      </w:pPr>
      <w:r>
        <w:rPr>
          <w:i/>
        </w:rPr>
        <w:t>allt að þrjú ár, þannig kjörtímabil eins nefndarmanns rennur út á hverju ári.</w:t>
      </w:r>
    </w:p>
    <w:p>
      <w:pPr>
        <w:pStyle w:val="Normal"/>
        <w:spacing w:before="0" w:after="0"/>
        <w:ind w:firstLine="708"/>
        <w:rPr>
          <w:i/>
          <w:i/>
        </w:rPr>
      </w:pPr>
      <w:r>
        <w:rPr>
          <w:i/>
        </w:rPr>
        <w:t>Nefndir velja sér formann.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ab/>
        <w:t>7. grein fellur brott.</w:t>
      </w:r>
    </w:p>
    <w:p>
      <w:pPr>
        <w:pStyle w:val="Normal"/>
        <w:spacing w:before="0" w:after="0"/>
        <w:ind w:firstLine="708"/>
        <w:rPr/>
      </w:pPr>
      <w:r>
        <w:rPr/>
        <w:t>Ennfremur fellur burt úr 26. grein setningin "Stjórn skipar ritstjóra"</w:t>
      </w:r>
    </w:p>
    <w:p>
      <w:pPr>
        <w:pStyle w:val="Normal"/>
        <w:spacing w:before="0" w:after="0"/>
        <w:ind w:firstLine="708"/>
        <w:rPr/>
      </w:pPr>
      <w:r>
        <w:rPr/>
      </w:r>
    </w:p>
    <w:p>
      <w:pPr>
        <w:pStyle w:val="Normal"/>
        <w:spacing w:before="0" w:after="0"/>
        <w:ind w:firstLine="708"/>
        <w:rPr/>
      </w:pPr>
      <w:r>
        <w:rPr/>
        <w:t>Greinargerð: Hér verið að færa vald frá stjórn til aðalfundar</w:t>
      </w:r>
    </w:p>
    <w:p>
      <w:pPr>
        <w:pStyle w:val="Normal"/>
        <w:spacing w:before="0" w:after="0"/>
        <w:ind w:firstLine="708"/>
        <w:rPr/>
      </w:pPr>
      <w:r>
        <w:rPr/>
        <w:t xml:space="preserve">með því að </w:t>
      </w:r>
      <w:r>
        <w:rPr/>
        <w:t xml:space="preserve"> fastanefndir </w:t>
      </w:r>
      <w:r>
        <w:rPr/>
        <w:t xml:space="preserve">verði </w:t>
      </w:r>
      <w:r>
        <w:rPr/>
        <w:t xml:space="preserve">kosnar á aðalfundi í stað þess að </w:t>
      </w:r>
    </w:p>
    <w:p>
      <w:pPr>
        <w:pStyle w:val="Normal"/>
        <w:spacing w:before="0" w:after="0"/>
        <w:ind w:firstLine="708"/>
        <w:rPr/>
      </w:pPr>
      <w:r>
        <w:rPr/>
        <w:t>vera skipaðar af stjórn. Ákvæði um siðanefnd koma í stað 7. greinar.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B.</w:t>
        <w:tab/>
        <w:t>Síðasta málsgrein í 27. og 28. greinum falli burt.</w:t>
      </w:r>
    </w:p>
    <w:p>
      <w:pPr>
        <w:pStyle w:val="Normal"/>
        <w:spacing w:before="0" w:after="0"/>
        <w:ind w:left="708" w:hanging="0"/>
        <w:rPr/>
      </w:pPr>
      <w:r>
        <w:rPr/>
        <w:t>Greinargerð: Hér er vísað í "Sérstakar aðalfundarályktanir" sem eiga sér ekki að öðru leiti stoð í lögum félagsins. Það er eðlilegt að 15. grein eigi við um ályktanir aðalfunda, sem ekki eru kynntar í fundarboði. Ef ástæða er til binda hendur stjórna í tilteknum málum til frambúðar, er það best gert með því að fella þau fyrirmæli inn í lög félagsins.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s-I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s-I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s-I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LibreOffice/5.0.5.2$Linux_X86_64 LibreOffice_project/00m0$Build-2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2016-04-15T08:39:00Z</dcterms:created>
  <dc:creator>Jon Th Jonsson</dc:creator>
  <dc:language>en-US</dc:language>
  <dcterms:modified xsi:type="dcterms:W3CDTF">2016-05-04T21:08:27Z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