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16" w:rsidRPr="00777E16" w:rsidRDefault="00777E16" w:rsidP="00777E16">
      <w:pPr>
        <w:rPr>
          <w:b/>
          <w:sz w:val="28"/>
          <w:szCs w:val="28"/>
        </w:rPr>
      </w:pPr>
      <w:r>
        <w:rPr>
          <w:b/>
          <w:sz w:val="28"/>
          <w:szCs w:val="28"/>
        </w:rPr>
        <w:t>Tillaga að lagabreytingu frá TF3JA.</w:t>
      </w:r>
      <w:bookmarkStart w:id="0" w:name="_GoBack"/>
      <w:bookmarkEnd w:id="0"/>
    </w:p>
    <w:p w:rsidR="00777E16" w:rsidRDefault="00777E16" w:rsidP="00777E16"/>
    <w:p w:rsidR="00777E16" w:rsidRDefault="00777E16" w:rsidP="00777E16"/>
    <w:p w:rsidR="00777E16" w:rsidRDefault="00777E16" w:rsidP="00777E16">
      <w:r>
        <w:t>Reykjavík 14. apríl 2015/TF3JA</w:t>
      </w:r>
    </w:p>
    <w:p w:rsidR="00777E16" w:rsidRDefault="00777E16" w:rsidP="00777E16"/>
    <w:p w:rsidR="00777E16" w:rsidRDefault="00777E16" w:rsidP="00777E16">
      <w:r>
        <w:t>Til stjórnar félags íslenskra radíóamamtöra, ÍRA</w:t>
      </w:r>
    </w:p>
    <w:p w:rsidR="00777E16" w:rsidRDefault="00777E16" w:rsidP="00777E16">
      <w:r>
        <w:t>Tillaga að breytingu á félagslögum ÍRA:</w:t>
      </w:r>
    </w:p>
    <w:p w:rsidR="00777E16" w:rsidRDefault="00777E16" w:rsidP="00777E16">
      <w:r>
        <w:t>Aðalfundur ÍRA 2015 samþykkir að setja inn eftirfarandi sérákvæði í lög félagsins:</w:t>
      </w:r>
    </w:p>
    <w:p w:rsidR="00777E16" w:rsidRDefault="00777E16" w:rsidP="00777E16">
      <w:r>
        <w:t>Fremst í 27. grein félagslaga ÍRA komi:</w:t>
      </w:r>
    </w:p>
    <w:p w:rsidR="00777E16" w:rsidRDefault="00777E16" w:rsidP="00777E16">
      <w:r>
        <w:t>27. gr.</w:t>
      </w:r>
    </w:p>
    <w:p w:rsidR="00777E16" w:rsidRDefault="00777E16" w:rsidP="00777E16">
      <w:r>
        <w:t>Á árinu 2015 verður unnið að endurskoðun laga ÍRA með það að markmiði:</w:t>
      </w:r>
    </w:p>
    <w:p w:rsidR="00777E16" w:rsidRDefault="00777E16" w:rsidP="00777E16">
      <w:r>
        <w:t>...að setja inn ákvæði um fjárhagsáætlun í þá veru að nýkjörin stjórn skuli innan mánaðar frá aðalfundi boða til félagsfundar og leggja fram til samþykktar fjárhags- og framkvæmdaáætlun fyrir komandi starfsár.</w:t>
      </w:r>
    </w:p>
    <w:p w:rsidR="00777E16" w:rsidRDefault="00777E16" w:rsidP="00777E16">
      <w:r>
        <w:t>...að setja inn í félagslögin skýrari og endurskoðuð ákvæði um starfshætti stjórnar og samráð stjórnar við félagsmenn ÍRA, heimasíðu ÍRA og útgágfu CQ TF.</w:t>
      </w:r>
    </w:p>
    <w:p w:rsidR="00777E16" w:rsidRDefault="00777E16" w:rsidP="00777E16">
      <w:r>
        <w:t>...að endurskoða í heild lög félagsins og ljúka þeirri vinnu fyrir 1. nóvember 2015. Niðurstaðan verði lögð fyrir sérstakan félagsfund um miðjan nóvember 2015. Sérstakur félagsfundur haldinn í nóvember 2015 hefur fullt vald til að ákveða ný lög fyrir félagið enda verður sá fundur boðaður á sama hátt og aðalfundur félagsins. Endurskoðunarvinnan verður unnin  á opnum vettvangi félagsins og stjórnin skipar einn radíóamatör með G-leyfi til að stýra því starfi.</w:t>
      </w:r>
    </w:p>
    <w:p w:rsidR="00777E16" w:rsidRDefault="00777E16" w:rsidP="00777E16"/>
    <w:p w:rsidR="00777E16" w:rsidRDefault="00777E16" w:rsidP="00777E16">
      <w:r>
        <w:t>... úr gildandi lögum ÍRA:</w:t>
      </w:r>
    </w:p>
    <w:p w:rsidR="00777E16" w:rsidRDefault="00777E16" w:rsidP="00777E16">
      <w:r>
        <w:t>GILDISTAKA OG BREYTINGAR</w:t>
      </w:r>
    </w:p>
    <w:p w:rsidR="00777E16" w:rsidRDefault="00777E16" w:rsidP="00777E16">
      <w:r>
        <w:t>27. gr.</w:t>
      </w:r>
    </w:p>
    <w:p w:rsidR="00777E16" w:rsidRDefault="00777E16" w:rsidP="00777E16">
      <w:r>
        <w:t>Félagslögum verður aðeins breytt á aðalfundi, enda hafi frumvarp að nýjum eða breyttum greinum borist stjórn félagsins fyrir 15. apríl og verið dreift með aðalfundarboði. Þó getur aðalfundur samþykkt breytingar á félagslögum, sem fram koma á fundinum, séu 88% fundarmanna samþykkir. Breytingartillögur sem fram koma á aðalfundi skulu einungis varða þær tillögur er þar liggja fyrir og nauðsynlegar afleiðingar þeirra. Með tillögum að breytingum skal fylgja skrifleg greinargerð þar sem gerð er grein fyrir ástæðum tillagnanna og væntum áhrifum þeirra. Sé ætlunin að lagabreyting hafi víðtækari áhrif en eingöngu á félagslögin sjálf, svo sem ógildi sérstakar aðalfundarályktanir eða sérstakar samþykktir fyrri aðalfunda skal sérstaklega vísað til þeirra í viðkomandi breytingartillögu og greinargerð.</w:t>
      </w:r>
    </w:p>
    <w:p w:rsidR="00777E16" w:rsidRDefault="00777E16" w:rsidP="00777E16">
      <w:r>
        <w:t>28. gr.</w:t>
      </w:r>
    </w:p>
    <w:p w:rsidR="00777E16" w:rsidRDefault="00777E16" w:rsidP="00777E16">
      <w:r>
        <w:t xml:space="preserve">Félagslög skal birta í blaði félagsins CQ TF og á vefsvæði félagsins </w:t>
      </w:r>
      <w:hyperlink r:id="rId5" w:history="1">
        <w:r>
          <w:rPr>
            <w:rStyle w:val="Hyperlink"/>
          </w:rPr>
          <w:t>http://www.ira.is</w:t>
        </w:r>
      </w:hyperlink>
      <w:r>
        <w:t xml:space="preserve"> og öðlast gildi þegar í stað. Sérstakar samþykktir og ályktanir aðalfunda eða félagsfunda skal birta með sama hætti.</w:t>
      </w:r>
    </w:p>
    <w:p w:rsidR="00777E16" w:rsidRDefault="00777E16" w:rsidP="00777E16">
      <w:r>
        <w:t>Í fundargerð aðalfundar 2013 eru nánari upplýsingar um þær breytingar sem samþykktar voru á lögunum.</w:t>
      </w:r>
    </w:p>
    <w:p w:rsidR="00B07ADF" w:rsidRDefault="00B07ADF"/>
    <w:p w:rsidR="00777E16" w:rsidRDefault="00777E16"/>
    <w:sectPr w:rsidR="00777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16"/>
    <w:rsid w:val="00777E16"/>
    <w:rsid w:val="00B07AD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6"/>
    <w:pPr>
      <w:spacing w:after="0" w:afterAutospacing="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E1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6"/>
    <w:pPr>
      <w:spacing w:after="0" w:afterAutospacing="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E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a.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Bjarni</dc:creator>
  <cp:lastModifiedBy>Bjarni</cp:lastModifiedBy>
  <cp:revision>1</cp:revision>
  <dcterms:created xsi:type="dcterms:W3CDTF">2015-04-20T14:14:00Z</dcterms:created>
  <dcterms:modified xsi:type="dcterms:W3CDTF">2015-04-20T14:19:00Z</dcterms:modified>
</cp:coreProperties>
</file>